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600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bCs/>
          <w:color w:val="auto"/>
          <w:spacing w:val="108"/>
          <w:kern w:val="4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玉溪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市工业信息投资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有限公司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市场化公开选聘中层管理人员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表</w:t>
      </w:r>
    </w:p>
    <w:bookmarkEnd w:id="0"/>
    <w:tbl>
      <w:tblPr>
        <w:tblStyle w:val="4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34"/>
        <w:gridCol w:w="738"/>
        <w:gridCol w:w="423"/>
        <w:gridCol w:w="1011"/>
        <w:gridCol w:w="620"/>
        <w:gridCol w:w="782"/>
        <w:gridCol w:w="36"/>
        <w:gridCol w:w="175"/>
        <w:gridCol w:w="687"/>
        <w:gridCol w:w="375"/>
        <w:gridCol w:w="745"/>
        <w:gridCol w:w="938"/>
        <w:gridCol w:w="35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证号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专业技术职务（职业资格证书）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学历学位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全日制教育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在职教育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特长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报名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岗位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现任工作单位及职务</w:t>
            </w:r>
          </w:p>
        </w:tc>
        <w:tc>
          <w:tcPr>
            <w:tcW w:w="4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单位　性质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本人联系方式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其它联系电话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住址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firstLine="520" w:firstLineChars="20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学习工作综合　经历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工作及经营　业绩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  <w:t>奖　　惩　　　情　　况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</w:rPr>
              <w:t>家庭主要成员及社会关系（包括父母、配偶、子女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年龄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本人自愿报名参加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玉溪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市工业信息投资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有限公司市场化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选聘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中层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管理人员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Chars="21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Chars="25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意见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 年   月 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/>
    <w:sectPr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78E33679"/>
    <w:rsid w:val="78E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420" w:firstLineChars="200"/>
      <w:jc w:val="both"/>
      <w:textAlignment w:val="baseline"/>
    </w:pPr>
  </w:style>
  <w:style w:type="paragraph" w:styleId="3">
    <w:name w:val="Normal Indent"/>
    <w:basedOn w:val="1"/>
    <w:next w:val="1"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2022-11-04T09:29:00Z</dcterms:created>
  <dc:creator>忽然之间</dc:creator>
  <cp:lastModifiedBy>忽然之间</cp:lastModifiedBy>
  <dcterms:modified xsi:type="dcterms:W3CDTF">2022-11-04T09:29:30Z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24081864B84E4FB48A5A633DE714FDCF</vt:lpwstr>
  </property>
</Properties>
</file>