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432"/>
        <w:gridCol w:w="960"/>
        <w:gridCol w:w="675"/>
        <w:gridCol w:w="915"/>
        <w:gridCol w:w="1050"/>
        <w:gridCol w:w="975"/>
        <w:gridCol w:w="735"/>
        <w:gridCol w:w="780"/>
        <w:gridCol w:w="6501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5" w:type="dxa"/>
          <w:trHeight w:val="360" w:hRule="atLeast"/>
          <w:jc w:val="center"/>
        </w:trPr>
        <w:tc>
          <w:tcPr>
            <w:tcW w:w="1457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75" w:type="dxa"/>
          <w:trHeight w:val="520" w:hRule="atLeast"/>
          <w:jc w:val="center"/>
        </w:trPr>
        <w:tc>
          <w:tcPr>
            <w:tcW w:w="145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玉溪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 w:bidi="ar"/>
              </w:rPr>
              <w:t>科教创新投资有限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公司市场化选聘经营管理人员岗位表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选聘岗位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毕业证书外的要求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玉溪市教育投资有限责任公司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管理类相关专业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45周岁以下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具有10年及以上工作经验，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有良好的职业道德、强烈的责任感和敬业精神，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有现代企业管理理念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较强的决策判断能力、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优秀的沟通协调能力和商务谈判能力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具备创新能力，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有开拓创新精神和市场竞争意识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能承受一定的压力和挑战，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忠实履行岗位职责，完成各项工作任务和经营管理目标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了解企业的运作模式，知悉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建筑行业建材的贸易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行情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体育产业的经济现状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教体培训的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发展趋势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，有丰富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的营销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管理和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商业、赛事等活动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承办工作经验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。</w:t>
            </w:r>
          </w:p>
          <w:p>
            <w:pPr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玉溪市教育投资有限责任公司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综合管理部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汉语言文学、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工商管理类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相关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具有5年及以上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办公室工作经验；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国企、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事业单位办公室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者优先；</w:t>
            </w:r>
          </w:p>
          <w:p>
            <w:pPr>
              <w:pStyle w:val="2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.具有现代企业管理理念，有较强的组织协调能力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以及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客户服务意识；</w:t>
            </w:r>
          </w:p>
          <w:p>
            <w:pPr>
              <w:pStyle w:val="2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.熟悉国家固定资产盘活相关政策，了解固定资产盘活现状与盘活措施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，做好公司固定资产盘活等相关工作；</w:t>
            </w:r>
          </w:p>
          <w:p>
            <w:pPr>
              <w:pStyle w:val="2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.忠实履行岗位职责，全面出色地完成各项工作任务和目标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，协调、统筹、保障服务好其他部门工作；</w:t>
            </w:r>
          </w:p>
          <w:p>
            <w:pPr>
              <w:pStyle w:val="2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熟悉公文的种类与应用，具有较强的公文写作能力，熟悉办公室办文、档案管理等工作程序，能熟练使用各类办公软件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玉溪市教育投资有限责任公司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融资财务部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经济、管理类相关专业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1.具有5年及以上融资财务工作经验；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2.具有国有企业或上市公司融资财务工作经验者优先；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3.有融资、财务管理经验，能全面负责公司财务部日常管理工作；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4.熟练财务管理的专业知识，具有会计初级职称及以上，掌握各项会计法规、税务政策，并熟悉账务处理，具备独立完成整套账务处理的能力；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5.拥有较强的组织管理能力，判断和决策能力，良好的沟通协调能力及计划和执行能力，拥有良好的职业操守和工作作风。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玉溪市教育投资有限责任公司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业务拓展部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  <w:p>
            <w:pPr>
              <w:pStyle w:val="2"/>
              <w:ind w:firstLine="420"/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营销、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经济类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具有5年及以上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市场营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销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工作经验，有良好的职业道德、敬业精神，有较强的沟通协调、商务谈判和处理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复杂问题与突发事件的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能力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2.具备优秀的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经营管理能力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能带领部门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完成业务拓展任务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对市场动态和行业消息有较强的敏锐度和分析力，能独立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制定和策划可行的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业务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运营拓展计划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包括与客户的关系建立和维护；</w:t>
            </w:r>
          </w:p>
          <w:p>
            <w:pPr>
              <w:pStyle w:val="2"/>
              <w:ind w:firstLine="0" w:firstLineChars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3.有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建材贸易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或教体培训等营销工作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经验者优先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eastAsia="zh-CN" w:bidi="ar"/>
              </w:rPr>
              <w:t>玉溪市教育投资有限责任公司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采购部</w:t>
            </w:r>
          </w:p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  <w:t>专科及以上学历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经济、管理类相关专业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周岁以下</w:t>
            </w:r>
          </w:p>
        </w:tc>
        <w:tc>
          <w:tcPr>
            <w:tcW w:w="7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较强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的执行力、表达能力及分析能力、沟通协调和组织能力、独立分析和解决问题的能力；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能建立公司与合作商的沟通渠道，积极开展合作商筛选，建立公司合作商档案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，能开拓供应商渠道；</w:t>
            </w:r>
          </w:p>
          <w:p>
            <w:pPr>
              <w:pStyle w:val="2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3.具有5年及以上国有企业工作经验者优先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  <w:t>；</w:t>
            </w:r>
          </w:p>
          <w:p>
            <w:pPr>
              <w:pStyle w:val="2"/>
              <w:ind w:firstLine="0" w:firstLineChars="0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4.有项目运营及招投标相关工作经验者优先。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sectPr>
          <w:pgSz w:w="16838" w:h="11906" w:orient="landscape"/>
          <w:pgMar w:top="1587" w:right="2041" w:bottom="1474" w:left="1304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6713239"/>
    <w:rsid w:val="067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2022-12-19T09:56:00Z</dcterms:created>
  <dc:creator>忽然之间</dc:creator>
  <cp:lastModifiedBy>忽然之间</cp:lastModifiedBy>
  <dcterms:modified xsi:type="dcterms:W3CDTF">2022-12-19T09:56:44Z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F186A316F04C45A1A16E42803930E3CD</vt:lpwstr>
  </property>
</Properties>
</file>