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bidi w:val="0"/>
        <w:snapToGrid/>
        <w:spacing w:before="0" w:beforeAutospacing="0" w:after="0" w:afterAutospacing="0" w:line="590" w:lineRule="exact"/>
        <w:jc w:val="left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附件1：</w:t>
      </w:r>
      <w:r>
        <w:rPr>
          <w:rFonts w:hint="eastAsia" w:eastAsia="方正小标宋简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bookmarkStart w:id="0" w:name="_GoBack"/>
      <w:r>
        <w:rPr>
          <w:rFonts w:hint="eastAsia" w:eastAsia="方正小标宋简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Hans"/>
        </w:rPr>
        <w:t>玉溪高新区融建集团投资有限公司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市场化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选聘管理人员岗位表</w:t>
      </w:r>
      <w:bookmarkEnd w:id="0"/>
    </w:p>
    <w:tbl>
      <w:tblPr>
        <w:tblStyle w:val="7"/>
        <w:tblpPr w:leftFromText="180" w:rightFromText="180" w:vertAnchor="text" w:horzAnchor="page" w:tblpX="979" w:tblpY="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15"/>
        <w:gridCol w:w="765"/>
        <w:gridCol w:w="795"/>
        <w:gridCol w:w="1815"/>
        <w:gridCol w:w="1080"/>
        <w:gridCol w:w="765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年龄上限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总经理（经营管理方向）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年以上投资、招商、商业运营分析、资产运营管理等工作岗位经历；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5年以上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规模（限额）以上、金融机构、类金融机构、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园区运营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类公司的部门正职以上管理人员任职经历；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熟悉项目投资管理流程，能够独立进行市场研究、项目投资分析、企业估值等工作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；4.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具有3个（含）以上投资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和招商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管理（运作）成功案例经验；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熟悉国家对高新区支持政策和国有企业内控合规管理法规政策。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6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管理方向）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、财务、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类相关相近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规模（限额）以上、金融机构、类金融机构、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园区运营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、投资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部门正职以上管理人员任职经历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，参与过较大投资项目的分析、论证和决策；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.熟悉财会、银行、工商、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、税务等国家相关政策与法规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.具有良好的心理素质，勇于承担责任，能够承受各种压力并妥善处理各种危机冲突等，严格执行法律法规；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.具有丰富的财务管理、资金筹划、融资及资本运作经验；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.具备出色的管理能力、组织能力、人际沟通和协调能力；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.具有较强的工作热情和责任感，工作积极主动，细致严谨有效率，并具有战略前瞻性思维和具备团队合作精神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；7.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具有CPA及CTA证书或通过考试取得高级会计师证者优先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pgSz w:w="16838" w:h="11906" w:orient="landscape"/>
          <w:pgMar w:top="1587" w:right="2041" w:bottom="1474" w:left="130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3341DF0"/>
    <w:rsid w:val="033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2023-03-06T07:35:00Z</dcterms:created>
  <dc:creator>忽然之间</dc:creator>
  <cp:lastModifiedBy>忽然之间</cp:lastModifiedBy>
  <dcterms:modified xsi:type="dcterms:W3CDTF">2023-03-06T07:35:39Z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2B2B007787C34E519FB8383BFFBF6FDC</vt:lpwstr>
  </property>
</Properties>
</file>