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32F1A"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color w:val="00000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lang w:val="en-US" w:eastAsia="zh-CN"/>
        </w:rPr>
        <w:t>附件1</w:t>
      </w:r>
    </w:p>
    <w:p w14:paraId="076B0BA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20" w:line="4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</w:rPr>
        <w:t>玉溪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国业物业集团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</w:rPr>
        <w:t>有限公司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2024年第二批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</w:rPr>
        <w:t>公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36"/>
          <w:szCs w:val="36"/>
          <w:highlight w:val="none"/>
        </w:rPr>
        <w:t>开招聘劳务派遣员工岗位表</w:t>
      </w:r>
    </w:p>
    <w:tbl>
      <w:tblPr>
        <w:tblStyle w:val="4"/>
        <w:tblW w:w="1473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902"/>
        <w:gridCol w:w="2973"/>
        <w:gridCol w:w="9365"/>
      </w:tblGrid>
      <w:tr w14:paraId="6CDF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6" w:type="dxa"/>
            <w:vMerge w:val="restart"/>
            <w:noWrap w:val="0"/>
            <w:vAlign w:val="center"/>
          </w:tcPr>
          <w:p w14:paraId="4994C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4"/>
                <w:highlight w:val="none"/>
                <w:lang w:bidi="ar"/>
              </w:rPr>
              <w:t>岗位名称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 w14:paraId="3039D5F6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4"/>
                <w:highlight w:val="none"/>
                <w:lang w:bidi="ar"/>
              </w:rPr>
              <w:t>人数</w:t>
            </w:r>
          </w:p>
        </w:tc>
        <w:tc>
          <w:tcPr>
            <w:tcW w:w="12338" w:type="dxa"/>
            <w:gridSpan w:val="2"/>
            <w:noWrap w:val="0"/>
            <w:vAlign w:val="center"/>
          </w:tcPr>
          <w:p w14:paraId="0879C1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条件要求</w:t>
            </w:r>
          </w:p>
        </w:tc>
      </w:tr>
      <w:tr w14:paraId="685D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482BB453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 w14:paraId="345D8118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973" w:type="dxa"/>
            <w:noWrap w:val="0"/>
            <w:vAlign w:val="center"/>
          </w:tcPr>
          <w:p w14:paraId="666AE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岗位描述</w:t>
            </w:r>
          </w:p>
        </w:tc>
        <w:tc>
          <w:tcPr>
            <w:tcW w:w="9365" w:type="dxa"/>
            <w:noWrap w:val="0"/>
            <w:vAlign w:val="center"/>
          </w:tcPr>
          <w:p w14:paraId="48530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任职条件</w:t>
            </w:r>
          </w:p>
        </w:tc>
      </w:tr>
      <w:tr w14:paraId="37BD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496" w:type="dxa"/>
            <w:vMerge w:val="restart"/>
            <w:noWrap w:val="0"/>
            <w:vAlign w:val="center"/>
          </w:tcPr>
          <w:p w14:paraId="58097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管理辅助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902" w:type="dxa"/>
            <w:noWrap w:val="0"/>
            <w:vAlign w:val="center"/>
          </w:tcPr>
          <w:p w14:paraId="2CAAF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973" w:type="dxa"/>
            <w:noWrap w:val="0"/>
            <w:vAlign w:val="center"/>
          </w:tcPr>
          <w:p w14:paraId="4C75C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负责项目综合运营管理，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做好活动策划、成本核算、物资管理等综合服务工作。</w:t>
            </w:r>
          </w:p>
        </w:tc>
        <w:tc>
          <w:tcPr>
            <w:tcW w:w="9365" w:type="dxa"/>
            <w:noWrap w:val="0"/>
            <w:vAlign w:val="center"/>
          </w:tcPr>
          <w:p w14:paraId="4509F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1.年龄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周岁及以下，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本科及以上学历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，专业不限。</w:t>
            </w:r>
          </w:p>
          <w:p w14:paraId="7B84A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思维清晰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，具备综合管理划能力，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熟悉各类公文编撰与办公软件应用，具有一定的公文写作能力、沟通协调能力。</w:t>
            </w:r>
          </w:p>
          <w:p w14:paraId="62EA3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爱岗敬业，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有良好的团队合作精神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服从工作安排，适应岗位工作。</w:t>
            </w:r>
          </w:p>
          <w:p w14:paraId="2C9BF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试用期两个月，试用期工资为转正后工资的80%。转正后薪酬待遇为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4700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元/月（含五项社会保险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单位和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个人应缴纳部分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 w14:paraId="38563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具有市场营销、物业管理等从业经验者优先。</w:t>
            </w:r>
          </w:p>
        </w:tc>
      </w:tr>
      <w:tr w14:paraId="6F3B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46032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6F56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noWrap w:val="0"/>
            <w:vAlign w:val="center"/>
          </w:tcPr>
          <w:p w14:paraId="4478F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负责市场调研、营销策划、市场推广等综合性工作。</w:t>
            </w:r>
          </w:p>
        </w:tc>
        <w:tc>
          <w:tcPr>
            <w:tcW w:w="9365" w:type="dxa"/>
            <w:noWrap w:val="0"/>
            <w:vAlign w:val="center"/>
          </w:tcPr>
          <w:p w14:paraId="2B7A1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龄45周岁及以下，专科及以上学历，专业不限。</w:t>
            </w:r>
          </w:p>
          <w:p w14:paraId="6A994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具备良好的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客户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服务意识，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具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营销、市场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推广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相关工作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经验。</w:t>
            </w:r>
          </w:p>
          <w:p w14:paraId="26E40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具备创意性思维，‌文字功底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扎实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，‌拥有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较强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的沟通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协调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及文字表达能力。</w:t>
            </w:r>
          </w:p>
          <w:p w14:paraId="6A2B3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试用期两个月，试用期工资为转正后工资的80%。转正后薪酬待遇为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4700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元/月（含五项社会保险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单位和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个人应缴纳部分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 w14:paraId="3D7F7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市场营销、运营管理等相关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从业经验者优先。</w:t>
            </w:r>
          </w:p>
        </w:tc>
      </w:tr>
      <w:tr w14:paraId="4F20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496" w:type="dxa"/>
            <w:noWrap w:val="0"/>
            <w:vAlign w:val="center"/>
          </w:tcPr>
          <w:p w14:paraId="799B0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专业技术辅助岗</w:t>
            </w:r>
          </w:p>
        </w:tc>
        <w:tc>
          <w:tcPr>
            <w:tcW w:w="902" w:type="dxa"/>
            <w:noWrap w:val="0"/>
            <w:vAlign w:val="center"/>
          </w:tcPr>
          <w:p w14:paraId="70F3F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noWrap w:val="0"/>
            <w:vAlign w:val="center"/>
          </w:tcPr>
          <w:p w14:paraId="235D3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负责公司财务核算、报送财务报表、财务档案管理等工作。</w:t>
            </w:r>
          </w:p>
        </w:tc>
        <w:tc>
          <w:tcPr>
            <w:tcW w:w="9365" w:type="dxa"/>
            <w:noWrap w:val="0"/>
            <w:vAlign w:val="center"/>
          </w:tcPr>
          <w:p w14:paraId="017D3A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年龄40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周岁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以下，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本科及以上学历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财务、会计、金融等相关专业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3620F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具备扎实的财务会计知识，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具有2年及以上相关从业经验，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熟悉财务报表的编制、财务分析、成本核算等工作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26DC9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爱岗敬业，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工作认真负责，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有良好的团队合作精神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服从工作安排，适应岗位工作。</w:t>
            </w:r>
          </w:p>
          <w:p w14:paraId="7636B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试用期两个月，试用期工资为转正后工资的80%。转正后薪酬待遇为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4700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元/月（含五项社会保险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单位和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个人应缴纳部分）。</w:t>
            </w:r>
          </w:p>
          <w:p w14:paraId="5E8D6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5.持有会计职称、注册会计师等证书者优先。</w:t>
            </w:r>
          </w:p>
        </w:tc>
      </w:tr>
    </w:tbl>
    <w:p w14:paraId="756EADAA">
      <w:pPr>
        <w:ind w:left="0" w:leftChars="0" w:firstLine="0" w:firstLineChars="0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</w:rPr>
        <w:sectPr>
          <w:pgSz w:w="16838" w:h="11906" w:orient="landscape"/>
          <w:pgMar w:top="1587" w:right="2041" w:bottom="1474" w:left="1304" w:header="1361" w:footer="1191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2A46785B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38252F-678D-4905-9445-CA7B7A28A3A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79D8250-240A-4BC9-9EE8-BC017C9C309F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86CECB0E-E3F9-41C9-9D6F-0B56853E3B20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383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Autospacing="0" w:afterAutospacing="0" w:line="590" w:lineRule="exact"/>
      <w:ind w:firstLine="872" w:firstLineChars="200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ind w:firstLine="880" w:firstLineChars="200"/>
      <w:outlineLvl w:val="2"/>
    </w:pPr>
    <w:rPr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2024-07-31T07:33:04Z</dcterms:created>
  <dc:creator>Administrator</dc:creator>
  <cp:lastModifiedBy>WPS_1511438228</cp:lastModifiedBy>
  <dcterms:modified xsi:type="dcterms:W3CDTF">2024-07-31T07:33:23Z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8C43341694954E9D89A3EE45ADAE217F_12</vt:lpwstr>
  </property>
</Properties>
</file>